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4"/>
        <w:rPr>
          <w:rFonts w:ascii="Times New Roman"/>
        </w:rPr>
      </w:pPr>
      <w:r>
        <w:rPr>
          <w:rFonts w:ascii="Times New Roman"/>
        </w:rPr>
        <w:drawing>
          <wp:inline distT="0" distB="0" distL="0" distR="0">
            <wp:extent cx="1122763" cy="48348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22763" cy="483489"/>
                    </a:xfrm>
                    <a:prstGeom prst="rect">
                      <a:avLst/>
                    </a:prstGeom>
                  </pic:spPr>
                </pic:pic>
              </a:graphicData>
            </a:graphic>
          </wp:inline>
        </w:drawing>
      </w:r>
      <w:r>
        <w:rPr>
          <w:rFonts w:ascii="Times New Roman"/>
        </w:rPr>
      </w:r>
    </w:p>
    <w:p>
      <w:pPr>
        <w:pStyle w:val="BodyText"/>
        <w:spacing w:before="275"/>
        <w:rPr>
          <w:rFonts w:ascii="Times New Roman"/>
          <w:sz w:val="24"/>
        </w:rPr>
      </w:pPr>
    </w:p>
    <w:p>
      <w:pPr>
        <w:pStyle w:val="Title"/>
      </w:pPr>
      <w:r>
        <w:rPr/>
        <w:t>EU´s</w:t>
      </w:r>
      <w:r>
        <w:rPr>
          <w:spacing w:val="-3"/>
        </w:rPr>
        <w:t> </w:t>
      </w:r>
      <w:r>
        <w:rPr/>
        <w:t>11</w:t>
      </w:r>
      <w:r>
        <w:rPr>
          <w:position w:val="8"/>
          <w:sz w:val="16"/>
        </w:rPr>
        <w:t>th</w:t>
      </w:r>
      <w:r>
        <w:rPr>
          <w:spacing w:val="17"/>
          <w:position w:val="8"/>
          <w:sz w:val="16"/>
        </w:rPr>
        <w:t> </w:t>
      </w:r>
      <w:r>
        <w:rPr/>
        <w:t>sanctions</w:t>
      </w:r>
      <w:r>
        <w:rPr>
          <w:spacing w:val="-3"/>
        </w:rPr>
        <w:t> </w:t>
      </w:r>
      <w:r>
        <w:rPr/>
        <w:t>package</w:t>
      </w:r>
      <w:r>
        <w:rPr>
          <w:spacing w:val="-2"/>
        </w:rPr>
        <w:t> </w:t>
      </w:r>
      <w:r>
        <w:rPr/>
        <w:t>towards</w:t>
      </w:r>
      <w:r>
        <w:rPr>
          <w:spacing w:val="-2"/>
        </w:rPr>
        <w:t> Russia</w:t>
      </w:r>
    </w:p>
    <w:p>
      <w:pPr>
        <w:pStyle w:val="BodyText"/>
        <w:rPr>
          <w:b/>
        </w:rPr>
      </w:pPr>
    </w:p>
    <w:p>
      <w:pPr>
        <w:pStyle w:val="BodyText"/>
        <w:rPr>
          <w:b/>
        </w:rPr>
      </w:pPr>
    </w:p>
    <w:p>
      <w:pPr>
        <w:pStyle w:val="BodyText"/>
        <w:ind w:left="132"/>
      </w:pPr>
      <w:r>
        <w:rPr/>
        <w:t>Dear</w:t>
      </w:r>
      <w:r>
        <w:rPr>
          <w:spacing w:val="-7"/>
        </w:rPr>
        <w:t> </w:t>
      </w:r>
      <w:r>
        <w:rPr/>
        <w:t>valued</w:t>
      </w:r>
      <w:r>
        <w:rPr>
          <w:spacing w:val="-6"/>
        </w:rPr>
        <w:t> </w:t>
      </w:r>
      <w:r>
        <w:rPr>
          <w:spacing w:val="-2"/>
        </w:rPr>
        <w:t>supplier,</w:t>
      </w:r>
    </w:p>
    <w:p>
      <w:pPr>
        <w:pStyle w:val="BodyText"/>
        <w:spacing w:before="1"/>
      </w:pPr>
    </w:p>
    <w:p>
      <w:pPr>
        <w:pStyle w:val="BodyText"/>
        <w:ind w:left="132" w:right="115"/>
      </w:pPr>
      <w:r>
        <w:rPr/>
        <w:t>With EU´s implementation of 11</w:t>
      </w:r>
      <w:r>
        <w:rPr>
          <w:position w:val="6"/>
          <w:sz w:val="13"/>
        </w:rPr>
        <w:t>th</w:t>
      </w:r>
      <w:r>
        <w:rPr>
          <w:spacing w:val="27"/>
          <w:position w:val="6"/>
          <w:sz w:val="13"/>
        </w:rPr>
        <w:t> </w:t>
      </w:r>
      <w:r>
        <w:rPr/>
        <w:t>sanction package towards Russia, which includes an update of documentation of imported goods, in which iron and steel is used, we kindly ask you to confirm, using the form</w:t>
      </w:r>
      <w:r>
        <w:rPr>
          <w:spacing w:val="-4"/>
        </w:rPr>
        <w:t> </w:t>
      </w:r>
      <w:r>
        <w:rPr/>
        <w:t>of</w:t>
      </w:r>
      <w:r>
        <w:rPr>
          <w:spacing w:val="-2"/>
        </w:rPr>
        <w:t> </w:t>
      </w:r>
      <w:r>
        <w:rPr/>
        <w:t>this</w:t>
      </w:r>
      <w:r>
        <w:rPr>
          <w:spacing w:val="-3"/>
        </w:rPr>
        <w:t> </w:t>
      </w:r>
      <w:r>
        <w:rPr/>
        <w:t>letter,</w:t>
      </w:r>
      <w:r>
        <w:rPr>
          <w:spacing w:val="-4"/>
        </w:rPr>
        <w:t> </w:t>
      </w:r>
      <w:r>
        <w:rPr/>
        <w:t>that</w:t>
      </w:r>
      <w:r>
        <w:rPr>
          <w:spacing w:val="-4"/>
        </w:rPr>
        <w:t> </w:t>
      </w:r>
      <w:r>
        <w:rPr/>
        <w:t>your</w:t>
      </w:r>
      <w:r>
        <w:rPr>
          <w:spacing w:val="-1"/>
        </w:rPr>
        <w:t> </w:t>
      </w:r>
      <w:r>
        <w:rPr/>
        <w:t>company does not</w:t>
      </w:r>
      <w:r>
        <w:rPr>
          <w:spacing w:val="-2"/>
        </w:rPr>
        <w:t> </w:t>
      </w:r>
      <w:r>
        <w:rPr/>
        <w:t>use</w:t>
      </w:r>
      <w:r>
        <w:rPr>
          <w:spacing w:val="-4"/>
        </w:rPr>
        <w:t> </w:t>
      </w:r>
      <w:r>
        <w:rPr/>
        <w:t>any iron</w:t>
      </w:r>
      <w:r>
        <w:rPr>
          <w:spacing w:val="-4"/>
        </w:rPr>
        <w:t> </w:t>
      </w:r>
      <w:r>
        <w:rPr/>
        <w:t>or</w:t>
      </w:r>
      <w:r>
        <w:rPr>
          <w:spacing w:val="-3"/>
        </w:rPr>
        <w:t> </w:t>
      </w:r>
      <w:r>
        <w:rPr/>
        <w:t>steel</w:t>
      </w:r>
      <w:r>
        <w:rPr>
          <w:spacing w:val="-3"/>
        </w:rPr>
        <w:t> </w:t>
      </w:r>
      <w:r>
        <w:rPr/>
        <w:t>of</w:t>
      </w:r>
      <w:r>
        <w:rPr>
          <w:spacing w:val="-4"/>
        </w:rPr>
        <w:t> </w:t>
      </w:r>
      <w:r>
        <w:rPr/>
        <w:t>Russian</w:t>
      </w:r>
      <w:r>
        <w:rPr>
          <w:spacing w:val="-2"/>
        </w:rPr>
        <w:t> </w:t>
      </w:r>
      <w:r>
        <w:rPr/>
        <w:t>origin,</w:t>
      </w:r>
      <w:r>
        <w:rPr>
          <w:spacing w:val="-1"/>
        </w:rPr>
        <w:t> </w:t>
      </w:r>
      <w:r>
        <w:rPr/>
        <w:t>and</w:t>
      </w:r>
      <w:r>
        <w:rPr>
          <w:spacing w:val="-4"/>
        </w:rPr>
        <w:t> </w:t>
      </w:r>
      <w:r>
        <w:rPr/>
        <w:t>confirm</w:t>
      </w:r>
      <w:r>
        <w:rPr>
          <w:spacing w:val="-4"/>
        </w:rPr>
        <w:t> </w:t>
      </w:r>
      <w:r>
        <w:rPr/>
        <w:t>that</w:t>
      </w:r>
      <w:r>
        <w:rPr>
          <w:spacing w:val="-4"/>
        </w:rPr>
        <w:t> </w:t>
      </w:r>
      <w:r>
        <w:rPr/>
        <w:t>your company at</w:t>
      </w:r>
      <w:r>
        <w:rPr>
          <w:spacing w:val="-4"/>
        </w:rPr>
        <w:t> </w:t>
      </w:r>
      <w:r>
        <w:rPr/>
        <w:t>any</w:t>
      </w:r>
      <w:r>
        <w:rPr>
          <w:spacing w:val="-3"/>
        </w:rPr>
        <w:t> </w:t>
      </w:r>
      <w:r>
        <w:rPr/>
        <w:t>given</w:t>
      </w:r>
      <w:r>
        <w:rPr>
          <w:spacing w:val="-4"/>
        </w:rPr>
        <w:t> </w:t>
      </w:r>
      <w:r>
        <w:rPr/>
        <w:t>time</w:t>
      </w:r>
      <w:r>
        <w:rPr>
          <w:spacing w:val="-2"/>
        </w:rPr>
        <w:t> </w:t>
      </w:r>
      <w:r>
        <w:rPr/>
        <w:t>can</w:t>
      </w:r>
      <w:r>
        <w:rPr>
          <w:spacing w:val="-4"/>
        </w:rPr>
        <w:t> </w:t>
      </w:r>
      <w:r>
        <w:rPr/>
        <w:t>provide</w:t>
      </w:r>
      <w:r>
        <w:rPr>
          <w:spacing w:val="-4"/>
        </w:rPr>
        <w:t> </w:t>
      </w:r>
      <w:r>
        <w:rPr/>
        <w:t>documentation</w:t>
      </w:r>
      <w:r>
        <w:rPr>
          <w:spacing w:val="-2"/>
        </w:rPr>
        <w:t> </w:t>
      </w:r>
      <w:r>
        <w:rPr/>
        <w:t>including,</w:t>
      </w:r>
      <w:r>
        <w:rPr>
          <w:spacing w:val="-2"/>
        </w:rPr>
        <w:t> </w:t>
      </w:r>
      <w:r>
        <w:rPr/>
        <w:t>but</w:t>
      </w:r>
      <w:r>
        <w:rPr>
          <w:spacing w:val="-2"/>
        </w:rPr>
        <w:t> </w:t>
      </w:r>
      <w:r>
        <w:rPr/>
        <w:t>not</w:t>
      </w:r>
      <w:r>
        <w:rPr>
          <w:spacing w:val="-2"/>
        </w:rPr>
        <w:t> </w:t>
      </w:r>
      <w:r>
        <w:rPr/>
        <w:t>limited</w:t>
      </w:r>
      <w:r>
        <w:rPr>
          <w:spacing w:val="-2"/>
        </w:rPr>
        <w:t> </w:t>
      </w:r>
      <w:r>
        <w:rPr/>
        <w:t>to,</w:t>
      </w:r>
      <w:r>
        <w:rPr>
          <w:spacing w:val="-4"/>
        </w:rPr>
        <w:t> </w:t>
      </w:r>
      <w:r>
        <w:rPr/>
        <w:t>Mill</w:t>
      </w:r>
      <w:r>
        <w:rPr>
          <w:spacing w:val="-5"/>
        </w:rPr>
        <w:t> </w:t>
      </w:r>
      <w:r>
        <w:rPr/>
        <w:t>Test</w:t>
      </w:r>
      <w:r>
        <w:rPr>
          <w:spacing w:val="-4"/>
        </w:rPr>
        <w:t> </w:t>
      </w:r>
      <w:r>
        <w:rPr/>
        <w:t>Certificates</w:t>
      </w:r>
      <w:r>
        <w:rPr>
          <w:spacing w:val="-3"/>
        </w:rPr>
        <w:t> </w:t>
      </w:r>
      <w:r>
        <w:rPr/>
        <w:t>for the material used in products ordered by DSI Micro Matic.</w:t>
      </w:r>
    </w:p>
    <w:p>
      <w:pPr>
        <w:pStyle w:val="BodyText"/>
        <w:spacing w:before="228"/>
        <w:ind w:left="132"/>
      </w:pPr>
      <w:r>
        <w:rPr/>
        <w:t>Mill</w:t>
      </w:r>
      <w:r>
        <w:rPr>
          <w:spacing w:val="-10"/>
        </w:rPr>
        <w:t> </w:t>
      </w:r>
      <w:r>
        <w:rPr/>
        <w:t>Test</w:t>
      </w:r>
      <w:r>
        <w:rPr>
          <w:spacing w:val="-6"/>
        </w:rPr>
        <w:t> </w:t>
      </w:r>
      <w:r>
        <w:rPr/>
        <w:t>Certificates</w:t>
      </w:r>
      <w:r>
        <w:rPr>
          <w:spacing w:val="-6"/>
        </w:rPr>
        <w:t> </w:t>
      </w:r>
      <w:r>
        <w:rPr/>
        <w:t>(MTC)</w:t>
      </w:r>
      <w:r>
        <w:rPr>
          <w:spacing w:val="-6"/>
        </w:rPr>
        <w:t> </w:t>
      </w:r>
      <w:r>
        <w:rPr/>
        <w:t>must</w:t>
      </w:r>
      <w:r>
        <w:rPr>
          <w:spacing w:val="-7"/>
        </w:rPr>
        <w:t> </w:t>
      </w:r>
      <w:r>
        <w:rPr/>
        <w:t>include</w:t>
      </w:r>
      <w:r>
        <w:rPr>
          <w:spacing w:val="-7"/>
        </w:rPr>
        <w:t> </w:t>
      </w:r>
      <w:r>
        <w:rPr/>
        <w:t>the</w:t>
      </w:r>
      <w:r>
        <w:rPr>
          <w:spacing w:val="-6"/>
        </w:rPr>
        <w:t> </w:t>
      </w:r>
      <w:r>
        <w:rPr>
          <w:spacing w:val="-2"/>
        </w:rPr>
        <w:t>following:</w:t>
      </w:r>
    </w:p>
    <w:p>
      <w:pPr>
        <w:pStyle w:val="ListParagraph"/>
        <w:numPr>
          <w:ilvl w:val="0"/>
          <w:numId w:val="1"/>
        </w:numPr>
        <w:tabs>
          <w:tab w:pos="852" w:val="left" w:leader="none"/>
        </w:tabs>
        <w:spacing w:line="240" w:lineRule="auto" w:before="0" w:after="0"/>
        <w:ind w:left="852" w:right="0" w:hanging="360"/>
        <w:jc w:val="left"/>
        <w:rPr>
          <w:sz w:val="20"/>
        </w:rPr>
      </w:pPr>
      <w:r>
        <w:rPr>
          <w:sz w:val="20"/>
        </w:rPr>
        <w:t>Name</w:t>
      </w:r>
      <w:r>
        <w:rPr>
          <w:spacing w:val="-7"/>
          <w:sz w:val="20"/>
        </w:rPr>
        <w:t> </w:t>
      </w:r>
      <w:r>
        <w:rPr>
          <w:sz w:val="20"/>
        </w:rPr>
        <w:t>of</w:t>
      </w:r>
      <w:r>
        <w:rPr>
          <w:spacing w:val="-5"/>
          <w:sz w:val="20"/>
        </w:rPr>
        <w:t> </w:t>
      </w:r>
      <w:r>
        <w:rPr>
          <w:spacing w:val="-2"/>
          <w:sz w:val="20"/>
        </w:rPr>
        <w:t>producer</w:t>
      </w:r>
    </w:p>
    <w:p>
      <w:pPr>
        <w:pStyle w:val="ListParagraph"/>
        <w:numPr>
          <w:ilvl w:val="0"/>
          <w:numId w:val="1"/>
        </w:numPr>
        <w:tabs>
          <w:tab w:pos="852" w:val="left" w:leader="none"/>
        </w:tabs>
        <w:spacing w:line="240" w:lineRule="auto" w:before="1" w:after="0"/>
        <w:ind w:left="852" w:right="0" w:hanging="360"/>
        <w:jc w:val="left"/>
        <w:rPr>
          <w:sz w:val="20"/>
        </w:rPr>
      </w:pPr>
      <w:r>
        <w:rPr>
          <w:sz w:val="20"/>
        </w:rPr>
        <w:t>Country</w:t>
      </w:r>
      <w:r>
        <w:rPr>
          <w:spacing w:val="-7"/>
          <w:sz w:val="20"/>
        </w:rPr>
        <w:t> </w:t>
      </w:r>
      <w:r>
        <w:rPr>
          <w:sz w:val="20"/>
        </w:rPr>
        <w:t>of</w:t>
      </w:r>
      <w:r>
        <w:rPr>
          <w:spacing w:val="-6"/>
          <w:sz w:val="20"/>
        </w:rPr>
        <w:t> </w:t>
      </w:r>
      <w:r>
        <w:rPr>
          <w:spacing w:val="-2"/>
          <w:sz w:val="20"/>
        </w:rPr>
        <w:t>production</w:t>
      </w:r>
    </w:p>
    <w:p>
      <w:pPr>
        <w:pStyle w:val="ListParagraph"/>
        <w:numPr>
          <w:ilvl w:val="0"/>
          <w:numId w:val="1"/>
        </w:numPr>
        <w:tabs>
          <w:tab w:pos="852" w:val="left" w:leader="none"/>
        </w:tabs>
        <w:spacing w:line="240" w:lineRule="auto" w:before="0" w:after="0"/>
        <w:ind w:left="852" w:right="0" w:hanging="360"/>
        <w:jc w:val="left"/>
        <w:rPr>
          <w:sz w:val="20"/>
        </w:rPr>
      </w:pPr>
      <w:r>
        <w:rPr>
          <w:sz w:val="20"/>
        </w:rPr>
        <w:t>Origin</w:t>
      </w:r>
      <w:r>
        <w:rPr>
          <w:spacing w:val="-5"/>
          <w:sz w:val="20"/>
        </w:rPr>
        <w:t> </w:t>
      </w:r>
      <w:r>
        <w:rPr>
          <w:sz w:val="20"/>
        </w:rPr>
        <w:t>of</w:t>
      </w:r>
      <w:r>
        <w:rPr>
          <w:spacing w:val="-7"/>
          <w:sz w:val="20"/>
        </w:rPr>
        <w:t> </w:t>
      </w:r>
      <w:r>
        <w:rPr>
          <w:sz w:val="20"/>
        </w:rPr>
        <w:t>component</w:t>
      </w:r>
      <w:r>
        <w:rPr>
          <w:spacing w:val="-4"/>
          <w:sz w:val="20"/>
        </w:rPr>
        <w:t> </w:t>
      </w:r>
      <w:r>
        <w:rPr>
          <w:sz w:val="20"/>
        </w:rPr>
        <w:t>/</w:t>
      </w:r>
      <w:r>
        <w:rPr>
          <w:spacing w:val="-7"/>
          <w:sz w:val="20"/>
        </w:rPr>
        <w:t> </w:t>
      </w:r>
      <w:r>
        <w:rPr>
          <w:spacing w:val="-2"/>
          <w:sz w:val="20"/>
        </w:rPr>
        <w:t>materials</w:t>
      </w:r>
    </w:p>
    <w:p>
      <w:pPr>
        <w:pStyle w:val="ListParagraph"/>
        <w:numPr>
          <w:ilvl w:val="0"/>
          <w:numId w:val="1"/>
        </w:numPr>
        <w:tabs>
          <w:tab w:pos="852" w:val="left" w:leader="none"/>
        </w:tabs>
        <w:spacing w:line="240" w:lineRule="auto" w:before="1" w:after="0"/>
        <w:ind w:left="852" w:right="0" w:hanging="360"/>
        <w:jc w:val="left"/>
        <w:rPr>
          <w:sz w:val="20"/>
        </w:rPr>
      </w:pPr>
      <w:r>
        <w:rPr>
          <w:spacing w:val="-2"/>
          <w:sz w:val="20"/>
        </w:rPr>
        <w:t>HS-</w:t>
      </w:r>
      <w:r>
        <w:rPr>
          <w:spacing w:val="-4"/>
          <w:sz w:val="20"/>
        </w:rPr>
        <w:t>code</w:t>
      </w:r>
    </w:p>
    <w:p>
      <w:pPr>
        <w:pStyle w:val="BodyText"/>
      </w:pPr>
    </w:p>
    <w:p>
      <w:pPr>
        <w:pStyle w:val="BodyText"/>
      </w:pPr>
    </w:p>
    <w:p>
      <w:pPr>
        <w:pStyle w:val="BodyText"/>
      </w:pPr>
    </w:p>
    <w:p>
      <w:pPr>
        <w:pStyle w:val="BodyText"/>
      </w:pPr>
    </w:p>
    <w:p>
      <w:pPr>
        <w:pStyle w:val="BodyText"/>
      </w:pPr>
    </w:p>
    <w:p>
      <w:pPr>
        <w:pStyle w:val="BodyText"/>
        <w:spacing w:before="1"/>
      </w:pPr>
    </w:p>
    <w:p>
      <w:pPr>
        <w:pStyle w:val="Heading1"/>
        <w:rPr>
          <w:u w:val="none"/>
        </w:rPr>
      </w:pPr>
      <w:r>
        <w:rPr>
          <w:spacing w:val="-2"/>
          <w:u w:val="single"/>
        </w:rPr>
        <w:t>Compliance</w:t>
      </w:r>
    </w:p>
    <w:p>
      <w:pPr>
        <w:pStyle w:val="BodyText"/>
        <w:spacing w:before="227"/>
        <w:ind w:left="132"/>
      </w:pPr>
      <w:r>
        <w:rPr/>
        <w:t>DSI</w:t>
      </w:r>
      <w:r>
        <w:rPr>
          <w:spacing w:val="-2"/>
        </w:rPr>
        <w:t> </w:t>
      </w:r>
      <w:r>
        <w:rPr/>
        <w:t>Micro</w:t>
      </w:r>
      <w:r>
        <w:rPr>
          <w:spacing w:val="-4"/>
        </w:rPr>
        <w:t> </w:t>
      </w:r>
      <w:r>
        <w:rPr/>
        <w:t>Matic expects</w:t>
      </w:r>
      <w:r>
        <w:rPr>
          <w:spacing w:val="-3"/>
        </w:rPr>
        <w:t> </w:t>
      </w:r>
      <w:r>
        <w:rPr/>
        <w:t>that</w:t>
      </w:r>
      <w:r>
        <w:rPr>
          <w:spacing w:val="-4"/>
        </w:rPr>
        <w:t> </w:t>
      </w:r>
      <w:r>
        <w:rPr/>
        <w:t>its</w:t>
      </w:r>
      <w:r>
        <w:rPr>
          <w:spacing w:val="-3"/>
        </w:rPr>
        <w:t> </w:t>
      </w:r>
      <w:r>
        <w:rPr/>
        <w:t>suppliers</w:t>
      </w:r>
      <w:r>
        <w:rPr>
          <w:spacing w:val="-3"/>
        </w:rPr>
        <w:t> </w:t>
      </w:r>
      <w:r>
        <w:rPr/>
        <w:t>are</w:t>
      </w:r>
      <w:r>
        <w:rPr>
          <w:spacing w:val="-2"/>
        </w:rPr>
        <w:t> </w:t>
      </w:r>
      <w:r>
        <w:rPr/>
        <w:t>in</w:t>
      </w:r>
      <w:r>
        <w:rPr>
          <w:spacing w:val="-4"/>
        </w:rPr>
        <w:t> </w:t>
      </w:r>
      <w:r>
        <w:rPr/>
        <w:t>compliance</w:t>
      </w:r>
      <w:r>
        <w:rPr>
          <w:spacing w:val="-2"/>
        </w:rPr>
        <w:t> </w:t>
      </w:r>
      <w:r>
        <w:rPr/>
        <w:t>with</w:t>
      </w:r>
      <w:r>
        <w:rPr>
          <w:spacing w:val="-4"/>
        </w:rPr>
        <w:t> </w:t>
      </w:r>
      <w:r>
        <w:rPr/>
        <w:t>the</w:t>
      </w:r>
      <w:r>
        <w:rPr>
          <w:spacing w:val="-4"/>
        </w:rPr>
        <w:t> </w:t>
      </w:r>
      <w:r>
        <w:rPr/>
        <w:t>aforementioned</w:t>
      </w:r>
      <w:r>
        <w:rPr>
          <w:spacing w:val="-4"/>
        </w:rPr>
        <w:t> </w:t>
      </w:r>
      <w:r>
        <w:rPr/>
        <w:t>implementation</w:t>
      </w:r>
      <w:r>
        <w:rPr>
          <w:spacing w:val="-1"/>
        </w:rPr>
        <w:t> </w:t>
      </w:r>
      <w:r>
        <w:rPr/>
        <w:t>and prepared to sign the following declaration.</w:t>
      </w:r>
    </w:p>
    <w:p>
      <w:pPr>
        <w:pStyle w:val="BodyText"/>
        <w:spacing w:before="229"/>
      </w:pPr>
    </w:p>
    <w:p>
      <w:pPr>
        <w:pStyle w:val="Heading1"/>
        <w:spacing w:before="1"/>
        <w:rPr>
          <w:u w:val="none"/>
        </w:rPr>
      </w:pPr>
      <w:r>
        <w:rPr>
          <w:spacing w:val="-2"/>
          <w:u w:val="single"/>
        </w:rPr>
        <w:t>Confirmation</w:t>
      </w:r>
    </w:p>
    <w:p>
      <w:pPr>
        <w:pStyle w:val="BodyText"/>
        <w:rPr>
          <w:b/>
        </w:rPr>
      </w:pPr>
    </w:p>
    <w:p>
      <w:pPr>
        <w:pStyle w:val="BodyText"/>
        <w:tabs>
          <w:tab w:pos="5255" w:val="left" w:leader="none"/>
        </w:tabs>
        <w:ind w:left="132" w:right="391"/>
      </w:pPr>
      <w:r>
        <w:rPr/>
        <w:t>We confirm that </w:t>
      </w:r>
      <w:r>
        <w:rPr>
          <w:u w:val="single"/>
        </w:rPr>
        <w:tab/>
      </w:r>
      <w:r>
        <w:rPr>
          <w:spacing w:val="-2"/>
        </w:rPr>
        <w:t> </w:t>
      </w:r>
      <w:r>
        <w:rPr/>
        <w:t>do</w:t>
      </w:r>
      <w:r>
        <w:rPr>
          <w:spacing w:val="-5"/>
        </w:rPr>
        <w:t> </w:t>
      </w:r>
      <w:r>
        <w:rPr/>
        <w:t>not</w:t>
      </w:r>
      <w:r>
        <w:rPr>
          <w:spacing w:val="-5"/>
        </w:rPr>
        <w:t> </w:t>
      </w:r>
      <w:r>
        <w:rPr/>
        <w:t>use</w:t>
      </w:r>
      <w:r>
        <w:rPr>
          <w:spacing w:val="-4"/>
        </w:rPr>
        <w:t> </w:t>
      </w:r>
      <w:r>
        <w:rPr/>
        <w:t>any</w:t>
      </w:r>
      <w:r>
        <w:rPr>
          <w:spacing w:val="-2"/>
        </w:rPr>
        <w:t> </w:t>
      </w:r>
      <w:r>
        <w:rPr/>
        <w:t>materials</w:t>
      </w:r>
      <w:r>
        <w:rPr>
          <w:spacing w:val="-4"/>
        </w:rPr>
        <w:t> </w:t>
      </w:r>
      <w:r>
        <w:rPr/>
        <w:t>with</w:t>
      </w:r>
      <w:r>
        <w:rPr>
          <w:spacing w:val="-5"/>
        </w:rPr>
        <w:t> </w:t>
      </w:r>
      <w:r>
        <w:rPr/>
        <w:t>Russian</w:t>
      </w:r>
      <w:r>
        <w:rPr>
          <w:spacing w:val="-5"/>
        </w:rPr>
        <w:t> </w:t>
      </w:r>
      <w:r>
        <w:rPr/>
        <w:t>origin</w:t>
      </w:r>
      <w:r>
        <w:rPr>
          <w:spacing w:val="-5"/>
        </w:rPr>
        <w:t> </w:t>
      </w:r>
      <w:r>
        <w:rPr/>
        <w:t>for the products delivered to DSI Micro Matic and that at any given time we can provide documentation including, but not limited to, Mill Test Certificates for the material used in products ordered by DSI Micro Matic, in accordance to EU´s sanctions.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tabs>
          <w:tab w:pos="5520" w:val="left" w:leader="none"/>
        </w:tabs>
        <w:ind w:left="132"/>
      </w:pPr>
      <w:r>
        <w:rPr>
          <w:spacing w:val="-2"/>
        </w:rPr>
        <w:t>Date:</w:t>
      </w:r>
      <w:r>
        <w:rPr/>
        <w:tab/>
      </w:r>
      <w:r>
        <w:rPr>
          <w:spacing w:val="-2"/>
        </w:rPr>
        <w:t>Signature:</w:t>
      </w:r>
    </w:p>
    <w:p>
      <w:pPr>
        <w:pStyle w:val="BodyText"/>
      </w:pPr>
    </w:p>
    <w:p>
      <w:pPr>
        <w:pStyle w:val="BodyText"/>
        <w:spacing w:before="199"/>
      </w:pPr>
      <w:r>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287732</wp:posOffset>
                </wp:positionV>
                <wp:extent cx="134112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341120" cy="1270"/>
                        </a:xfrm>
                        <a:custGeom>
                          <a:avLst/>
                          <a:gdLst/>
                          <a:ahLst/>
                          <a:cxnLst/>
                          <a:rect l="l" t="t" r="r" b="b"/>
                          <a:pathLst>
                            <a:path w="1341120" h="0">
                              <a:moveTo>
                                <a:pt x="0" y="0"/>
                              </a:moveTo>
                              <a:lnTo>
                                <a:pt x="134106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999pt;margin-top:22.656099pt;width:105.6pt;height:.1pt;mso-position-horizontal-relative:page;mso-position-vertical-relative:paragraph;z-index:-15728640;mso-wrap-distance-left:0;mso-wrap-distance-right:0" id="docshape1" coordorigin="1133,453" coordsize="2112,0" path="m1133,453l3245,453e" filled="false" stroked="true" strokeweight=".62748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4140683</wp:posOffset>
                </wp:positionH>
                <wp:positionV relativeFrom="paragraph">
                  <wp:posOffset>287732</wp:posOffset>
                </wp:positionV>
                <wp:extent cx="268351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683510" cy="1270"/>
                        </a:xfrm>
                        <a:custGeom>
                          <a:avLst/>
                          <a:gdLst/>
                          <a:ahLst/>
                          <a:cxnLst/>
                          <a:rect l="l" t="t" r="r" b="b"/>
                          <a:pathLst>
                            <a:path w="2683510" h="0">
                              <a:moveTo>
                                <a:pt x="0" y="0"/>
                              </a:moveTo>
                              <a:lnTo>
                                <a:pt x="268335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6.038086pt;margin-top:22.656099pt;width:211.3pt;height:.1pt;mso-position-horizontal-relative:page;mso-position-vertical-relative:paragraph;z-index:-15728128;mso-wrap-distance-left:0;mso-wrap-distance-right:0" id="docshape2" coordorigin="6521,453" coordsize="4226,0" path="m6521,453l10747,453e" filled="false" stroked="true" strokeweight=".627480pt" strokecolor="#000000">
                <v:path arrowok="t"/>
                <v:stroke dashstyle="solid"/>
                <w10:wrap type="topAndBottom"/>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0"/>
      </w:pPr>
      <w:r>
        <w:rPr/>
        <mc:AlternateContent>
          <mc:Choice Requires="wps">
            <w:drawing>
              <wp:anchor distT="0" distB="0" distL="0" distR="0" allowOverlap="1" layoutInCell="1" locked="0" behindDoc="1" simplePos="0" relativeHeight="487588864">
                <wp:simplePos x="0" y="0"/>
                <wp:positionH relativeFrom="page">
                  <wp:posOffset>701040</wp:posOffset>
                </wp:positionH>
                <wp:positionV relativeFrom="paragraph">
                  <wp:posOffset>205793</wp:posOffset>
                </wp:positionV>
                <wp:extent cx="615696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156960" cy="6350"/>
                        </a:xfrm>
                        <a:custGeom>
                          <a:avLst/>
                          <a:gdLst/>
                          <a:ahLst/>
                          <a:cxnLst/>
                          <a:rect l="l" t="t" r="r" b="b"/>
                          <a:pathLst>
                            <a:path w="6156960" h="6350">
                              <a:moveTo>
                                <a:pt x="6156960" y="0"/>
                              </a:moveTo>
                              <a:lnTo>
                                <a:pt x="0" y="0"/>
                              </a:lnTo>
                              <a:lnTo>
                                <a:pt x="0" y="6108"/>
                              </a:lnTo>
                              <a:lnTo>
                                <a:pt x="6156960" y="6108"/>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6.204239pt;width:484.8pt;height:.481pt;mso-position-horizontal-relative:page;mso-position-vertical-relative:paragraph;z-index:-15727616;mso-wrap-distance-left:0;mso-wrap-distance-right:0" id="docshape3" filled="true" fillcolor="#000000" stroked="false">
                <v:fill type="solid"/>
                <w10:wrap type="topAndBottom"/>
              </v:rect>
            </w:pict>
          </mc:Fallback>
        </mc:AlternateContent>
      </w:r>
    </w:p>
    <w:p>
      <w:pPr>
        <w:tabs>
          <w:tab w:pos="8748" w:val="left" w:leader="none"/>
        </w:tabs>
        <w:spacing w:before="0"/>
        <w:ind w:left="132" w:right="0" w:firstLine="0"/>
        <w:jc w:val="left"/>
        <w:rPr>
          <w:b/>
          <w:i/>
          <w:sz w:val="20"/>
        </w:rPr>
      </w:pPr>
      <w:r>
        <w:rPr>
          <w:spacing w:val="-2"/>
          <w:sz w:val="20"/>
        </w:rPr>
        <w:t>VT-</w:t>
      </w:r>
      <w:r>
        <w:rPr>
          <w:spacing w:val="-4"/>
          <w:sz w:val="20"/>
        </w:rPr>
        <w:t>009A</w:t>
      </w:r>
      <w:r>
        <w:rPr>
          <w:sz w:val="20"/>
        </w:rPr>
        <w:tab/>
      </w:r>
      <w:r>
        <w:rPr>
          <w:i/>
          <w:sz w:val="20"/>
        </w:rPr>
        <w:t>Page</w:t>
      </w:r>
      <w:r>
        <w:rPr>
          <w:i/>
          <w:spacing w:val="-4"/>
          <w:sz w:val="20"/>
        </w:rPr>
        <w:t> </w:t>
      </w:r>
      <w:r>
        <w:rPr>
          <w:b/>
          <w:i/>
          <w:sz w:val="20"/>
        </w:rPr>
        <w:t>1</w:t>
      </w:r>
      <w:r>
        <w:rPr>
          <w:b/>
          <w:i/>
          <w:spacing w:val="-2"/>
          <w:sz w:val="20"/>
        </w:rPr>
        <w:t> </w:t>
      </w:r>
      <w:r>
        <w:rPr>
          <w:i/>
          <w:sz w:val="20"/>
        </w:rPr>
        <w:t>of</w:t>
      </w:r>
      <w:r>
        <w:rPr>
          <w:i/>
          <w:spacing w:val="-4"/>
          <w:sz w:val="20"/>
        </w:rPr>
        <w:t> </w:t>
      </w:r>
      <w:r>
        <w:rPr>
          <w:b/>
          <w:i/>
          <w:spacing w:val="-10"/>
          <w:sz w:val="20"/>
        </w:rPr>
        <w:t>1</w:t>
      </w:r>
    </w:p>
    <w:sectPr>
      <w:type w:val="continuous"/>
      <w:pgSz w:w="11910" w:h="16840"/>
      <w:pgMar w:top="68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52" w:hanging="360"/>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669" w:hanging="360"/>
      </w:pPr>
      <w:rPr>
        <w:rFonts w:hint="default"/>
        <w:lang w:val="en-US" w:eastAsia="en-US" w:bidi="ar-SA"/>
      </w:rPr>
    </w:lvl>
    <w:lvl w:ilvl="3">
      <w:start w:val="0"/>
      <w:numFmt w:val="bullet"/>
      <w:lvlText w:val="•"/>
      <w:lvlJc w:val="left"/>
      <w:pPr>
        <w:ind w:left="3573" w:hanging="360"/>
      </w:pPr>
      <w:rPr>
        <w:rFonts w:hint="default"/>
        <w:lang w:val="en-US" w:eastAsia="en-US" w:bidi="ar-SA"/>
      </w:rPr>
    </w:lvl>
    <w:lvl w:ilvl="4">
      <w:start w:val="0"/>
      <w:numFmt w:val="bullet"/>
      <w:lvlText w:val="•"/>
      <w:lvlJc w:val="left"/>
      <w:pPr>
        <w:ind w:left="447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87" w:hanging="360"/>
      </w:pPr>
      <w:rPr>
        <w:rFonts w:hint="default"/>
        <w:lang w:val="en-US" w:eastAsia="en-US" w:bidi="ar-SA"/>
      </w:rPr>
    </w:lvl>
    <w:lvl w:ilvl="7">
      <w:start w:val="0"/>
      <w:numFmt w:val="bullet"/>
      <w:lvlText w:val="•"/>
      <w:lvlJc w:val="left"/>
      <w:pPr>
        <w:ind w:left="7192" w:hanging="360"/>
      </w:pPr>
      <w:rPr>
        <w:rFonts w:hint="default"/>
        <w:lang w:val="en-US" w:eastAsia="en-US" w:bidi="ar-SA"/>
      </w:rPr>
    </w:lvl>
    <w:lvl w:ilvl="8">
      <w:start w:val="0"/>
      <w:numFmt w:val="bullet"/>
      <w:lvlText w:val="•"/>
      <w:lvlJc w:val="left"/>
      <w:pPr>
        <w:ind w:left="809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32"/>
      <w:outlineLvl w:val="1"/>
    </w:pPr>
    <w:rPr>
      <w:rFonts w:ascii="Arial" w:hAnsi="Arial" w:eastAsia="Arial" w:cs="Arial"/>
      <w:b/>
      <w:bCs/>
      <w:sz w:val="20"/>
      <w:szCs w:val="20"/>
      <w:u w:val="single" w:color="000000"/>
      <w:lang w:val="en-US" w:eastAsia="en-US" w:bidi="ar-SA"/>
    </w:rPr>
  </w:style>
  <w:style w:styleId="Title" w:type="paragraph">
    <w:name w:val="Title"/>
    <w:basedOn w:val="Normal"/>
    <w:uiPriority w:val="1"/>
    <w:qFormat/>
    <w:pPr>
      <w:ind w:right="1"/>
      <w:jc w:val="center"/>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52"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 Matic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Knudsen</dc:creator>
  <dc:title>Document layout master (Portrait)</dc:title>
  <dcterms:created xsi:type="dcterms:W3CDTF">2024-02-19T10:49:42Z</dcterms:created>
  <dcterms:modified xsi:type="dcterms:W3CDTF">2024-02-19T10:49:42Z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0x010100F96FC3CE96FA3B4A9B6FB8AF3DE57A30</vt:lpwstr>
  </property>
  <property fmtid="{D5CDD505-2E9C-101B-9397-08002B2CF9AE}" pid="3" name="Created">
    <vt:filetime>2024-01-15T00:00:00Z</vt:filetime>
  </property>
  <property fmtid="{D5CDD505-2E9C-101B-9397-08002B2CF9AE}" pid="4" name="Creator">
    <vt:lpwstr>Acrobat PDFMaker 23 für Word</vt:lpwstr>
  </property>
  <property fmtid="{D5CDD505-2E9C-101B-9397-08002B2CF9AE}" pid="5" name="LastSaved">
    <vt:filetime>2024-02-19T00:00:00Z</vt:filetime>
  </property>
  <property fmtid="{D5CDD505-2E9C-101B-9397-08002B2CF9AE}" pid="6" name="Producer">
    <vt:lpwstr>Adobe PDF Library 23.8.234</vt:lpwstr>
  </property>
  <property fmtid="{D5CDD505-2E9C-101B-9397-08002B2CF9AE}" pid="7" name="SourceModified">
    <vt:lpwstr>D:20240115125151</vt:lpwstr>
  </property>
</Properties>
</file>